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C78" w:rsidRDefault="00324C78">
      <w:pPr>
        <w:pStyle w:val="Title"/>
        <w:spacing w:before="60" w:after="40"/>
      </w:pPr>
      <w:r>
        <w:t>SUPERIOR COURT OF CALIFORNIA, COUNTY OF SANTA BARBARA</w:t>
      </w:r>
    </w:p>
    <w:tbl>
      <w:tblPr>
        <w:tblW w:w="112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672"/>
        <w:gridCol w:w="3870"/>
      </w:tblGrid>
      <w:tr w:rsidR="007C0C70" w:rsidRPr="00304EF1" w:rsidTr="00947876">
        <w:trPr>
          <w:cantSplit/>
        </w:trPr>
        <w:tc>
          <w:tcPr>
            <w:tcW w:w="3708" w:type="dxa"/>
            <w:tcBorders>
              <w:top w:val="nil"/>
              <w:left w:val="nil"/>
              <w:bottom w:val="nil"/>
              <w:right w:val="nil"/>
            </w:tcBorders>
          </w:tcPr>
          <w:p w:rsidR="007C0C70" w:rsidRPr="006B63AC" w:rsidRDefault="007C0C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jc w:val="center"/>
              <w:rPr>
                <w:rFonts w:ascii="Arial" w:hAnsi="Arial"/>
                <w:lang w:val="es-MX"/>
              </w:rPr>
            </w:pPr>
            <w:r>
              <w:rPr>
                <w:rFonts w:ascii="Arial" w:hAnsi="Arial"/>
              </w:rPr>
              <w:fldChar w:fldCharType="begin">
                <w:ffData>
                  <w:name w:val="Check5"/>
                  <w:enabled/>
                  <w:calcOnExit w:val="0"/>
                  <w:checkBox>
                    <w:sizeAuto/>
                    <w:default w:val="0"/>
                  </w:checkBox>
                </w:ffData>
              </w:fldChar>
            </w:r>
            <w:r w:rsidRPr="006B63AC">
              <w:rPr>
                <w:rFonts w:ascii="Arial" w:hAnsi="Arial"/>
                <w:lang w:val="es-MX"/>
              </w:rPr>
              <w:instrText xml:space="preserve"> FORMCHECKBOX </w:instrText>
            </w:r>
            <w:r w:rsidR="00AE734E">
              <w:rPr>
                <w:rFonts w:ascii="Arial" w:hAnsi="Arial"/>
              </w:rPr>
            </w:r>
            <w:r w:rsidR="00AE734E">
              <w:rPr>
                <w:rFonts w:ascii="Arial" w:hAnsi="Arial"/>
              </w:rPr>
              <w:fldChar w:fldCharType="separate"/>
            </w:r>
            <w:r>
              <w:rPr>
                <w:rFonts w:ascii="Arial" w:hAnsi="Arial"/>
              </w:rPr>
              <w:fldChar w:fldCharType="end"/>
            </w:r>
            <w:r w:rsidRPr="006B63AC">
              <w:rPr>
                <w:rFonts w:ascii="Arial" w:hAnsi="Arial"/>
                <w:lang w:val="es-MX"/>
              </w:rPr>
              <w:t xml:space="preserve"> </w:t>
            </w:r>
            <w:r w:rsidRPr="006B63AC">
              <w:rPr>
                <w:rFonts w:ascii="Arial" w:hAnsi="Arial"/>
                <w:b/>
                <w:sz w:val="22"/>
                <w:lang w:val="es-MX"/>
              </w:rPr>
              <w:t>LOMPOC DIVISION</w:t>
            </w:r>
          </w:p>
          <w:p w:rsidR="007C0C70" w:rsidRPr="006B63AC" w:rsidRDefault="007C0C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60"/>
              <w:jc w:val="center"/>
              <w:rPr>
                <w:rFonts w:ascii="Arial" w:hAnsi="Arial"/>
                <w:b/>
                <w:sz w:val="16"/>
                <w:lang w:val="es-MX"/>
              </w:rPr>
            </w:pPr>
            <w:r w:rsidRPr="006B63AC">
              <w:rPr>
                <w:rFonts w:ascii="Arial" w:hAnsi="Arial"/>
                <w:sz w:val="16"/>
                <w:lang w:val="es-MX"/>
              </w:rPr>
              <w:t xml:space="preserve">115 </w:t>
            </w:r>
            <w:proofErr w:type="spellStart"/>
            <w:r w:rsidRPr="006B63AC">
              <w:rPr>
                <w:rFonts w:ascii="Arial" w:hAnsi="Arial"/>
                <w:sz w:val="16"/>
                <w:lang w:val="es-MX"/>
              </w:rPr>
              <w:t>Civic</w:t>
            </w:r>
            <w:proofErr w:type="spellEnd"/>
            <w:r w:rsidRPr="006B63AC">
              <w:rPr>
                <w:rFonts w:ascii="Arial" w:hAnsi="Arial"/>
                <w:sz w:val="16"/>
                <w:lang w:val="es-MX"/>
              </w:rPr>
              <w:t xml:space="preserve"> Center Plaza, Lompoc, CA 93436</w:t>
            </w:r>
          </w:p>
        </w:tc>
        <w:tc>
          <w:tcPr>
            <w:tcW w:w="3672" w:type="dxa"/>
            <w:tcBorders>
              <w:top w:val="nil"/>
              <w:left w:val="nil"/>
              <w:bottom w:val="nil"/>
              <w:right w:val="nil"/>
            </w:tcBorders>
          </w:tcPr>
          <w:p w:rsidR="007C0C70" w:rsidRDefault="007C0C70">
            <w:pPr>
              <w:pStyle w:val="Heading3"/>
            </w:pPr>
            <w:r>
              <w:rPr>
                <w:sz w:val="20"/>
              </w:rPr>
              <w:fldChar w:fldCharType="begin">
                <w:ffData>
                  <w:name w:val="Check5"/>
                  <w:enabled/>
                  <w:calcOnExit w:val="0"/>
                  <w:checkBox>
                    <w:sizeAuto/>
                    <w:default w:val="0"/>
                  </w:checkBox>
                </w:ffData>
              </w:fldChar>
            </w:r>
            <w:r>
              <w:rPr>
                <w:sz w:val="20"/>
              </w:rPr>
              <w:instrText xml:space="preserve"> FORMCHECKBOX </w:instrText>
            </w:r>
            <w:r w:rsidR="00AE734E">
              <w:rPr>
                <w:sz w:val="20"/>
              </w:rPr>
            </w:r>
            <w:r w:rsidR="00AE734E">
              <w:rPr>
                <w:sz w:val="20"/>
              </w:rPr>
              <w:fldChar w:fldCharType="separate"/>
            </w:r>
            <w:r>
              <w:rPr>
                <w:sz w:val="20"/>
              </w:rPr>
              <w:fldChar w:fldCharType="end"/>
            </w:r>
            <w:r>
              <w:t xml:space="preserve"> MILLER DIVISION</w:t>
            </w:r>
          </w:p>
          <w:p w:rsidR="007C0C70" w:rsidRDefault="007C0C70">
            <w:pPr>
              <w:pStyle w:val="Heading2"/>
              <w:spacing w:after="0"/>
              <w:rPr>
                <w:b w:val="0"/>
                <w:sz w:val="22"/>
              </w:rPr>
            </w:pPr>
            <w:r>
              <w:rPr>
                <w:b w:val="0"/>
                <w:sz w:val="16"/>
              </w:rPr>
              <w:t>312-M E. Cook St.,</w:t>
            </w:r>
            <w:r>
              <w:rPr>
                <w:sz w:val="16"/>
              </w:rPr>
              <w:t xml:space="preserve"> </w:t>
            </w:r>
            <w:r>
              <w:rPr>
                <w:b w:val="0"/>
                <w:sz w:val="16"/>
              </w:rPr>
              <w:t>Santa Maria, CA  93454</w:t>
            </w:r>
          </w:p>
        </w:tc>
        <w:tc>
          <w:tcPr>
            <w:tcW w:w="3870" w:type="dxa"/>
            <w:tcBorders>
              <w:top w:val="nil"/>
              <w:left w:val="nil"/>
              <w:bottom w:val="nil"/>
              <w:right w:val="nil"/>
            </w:tcBorders>
          </w:tcPr>
          <w:p w:rsidR="007C0C70" w:rsidRPr="004C1BFC" w:rsidRDefault="007C0C70" w:rsidP="007C0C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48"/>
              <w:rPr>
                <w:lang w:val="es-US"/>
              </w:rPr>
            </w:pPr>
            <w:r>
              <w:t xml:space="preserve">       </w:t>
            </w:r>
            <w:r>
              <w:fldChar w:fldCharType="begin">
                <w:ffData>
                  <w:name w:val="Check5"/>
                  <w:enabled/>
                  <w:calcOnExit w:val="0"/>
                  <w:checkBox>
                    <w:sizeAuto/>
                    <w:default w:val="0"/>
                  </w:checkBox>
                </w:ffData>
              </w:fldChar>
            </w:r>
            <w:r w:rsidRPr="004C1BFC">
              <w:rPr>
                <w:lang w:val="es-US"/>
              </w:rPr>
              <w:instrText xml:space="preserve"> FORMCHECKBOX </w:instrText>
            </w:r>
            <w:r w:rsidR="00AE734E">
              <w:fldChar w:fldCharType="separate"/>
            </w:r>
            <w:r>
              <w:fldChar w:fldCharType="end"/>
            </w:r>
            <w:r w:rsidRPr="004C1BFC">
              <w:rPr>
                <w:lang w:val="es-US"/>
              </w:rPr>
              <w:t xml:space="preserve">  </w:t>
            </w:r>
            <w:r w:rsidRPr="004C1BFC">
              <w:rPr>
                <w:rFonts w:ascii="Arial" w:hAnsi="Arial" w:cs="Arial"/>
                <w:b/>
                <w:sz w:val="22"/>
                <w:szCs w:val="22"/>
                <w:lang w:val="es-US"/>
              </w:rPr>
              <w:t>FIGUEROA DIVISION</w:t>
            </w:r>
          </w:p>
          <w:p w:rsidR="007C0C70" w:rsidRPr="004C1BFC" w:rsidRDefault="007C0C70" w:rsidP="007C0C7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48"/>
              <w:rPr>
                <w:rFonts w:ascii="Arial" w:hAnsi="Arial"/>
                <w:b/>
                <w:sz w:val="22"/>
                <w:lang w:val="es-US"/>
              </w:rPr>
            </w:pPr>
            <w:r w:rsidRPr="004C1BFC">
              <w:rPr>
                <w:rFonts w:ascii="Arial" w:hAnsi="Arial" w:cs="Arial"/>
                <w:sz w:val="16"/>
                <w:szCs w:val="16"/>
                <w:lang w:val="es-US"/>
              </w:rPr>
              <w:t>118 E. Figueroa St., Santa Barbara, CA 93101</w:t>
            </w:r>
          </w:p>
        </w:tc>
      </w:tr>
    </w:tbl>
    <w:p w:rsidR="00324C78" w:rsidRDefault="00324C78">
      <w:pPr>
        <w:pStyle w:val="Header"/>
        <w:pBdr>
          <w:top w:val="double" w:sz="6" w:space="3" w:color="auto"/>
          <w:left w:val="double" w:sz="6" w:space="3" w:color="auto"/>
          <w:bottom w:val="double" w:sz="6" w:space="3" w:color="auto"/>
          <w:right w:val="double" w:sz="6" w:space="3" w:color="auto"/>
        </w:pBdr>
        <w:tabs>
          <w:tab w:val="clear" w:pos="4320"/>
          <w:tab w:val="clear" w:pos="8640"/>
          <w:tab w:val="left" w:pos="-900"/>
          <w:tab w:val="left" w:pos="-810"/>
          <w:tab w:val="right" w:pos="5760"/>
          <w:tab w:val="left" w:pos="6210"/>
        </w:tabs>
        <w:rPr>
          <w:rFonts w:ascii="Arial" w:hAnsi="Arial"/>
        </w:rPr>
      </w:pPr>
      <w:r>
        <w:rPr>
          <w:rFonts w:ascii="Arial" w:hAnsi="Arial"/>
        </w:rPr>
        <w:t xml:space="preserve">People of the State of </w:t>
      </w:r>
      <w:proofErr w:type="gramStart"/>
      <w:r>
        <w:rPr>
          <w:rFonts w:ascii="Arial" w:hAnsi="Arial"/>
        </w:rPr>
        <w:t xml:space="preserve">California,   </w:t>
      </w:r>
      <w:proofErr w:type="gramEnd"/>
      <w:r>
        <w:rPr>
          <w:rFonts w:ascii="Arial" w:hAnsi="Arial"/>
        </w:rPr>
        <w:t xml:space="preserve">            </w:t>
      </w:r>
      <w:r>
        <w:rPr>
          <w:rFonts w:ascii="Arial" w:hAnsi="Arial"/>
        </w:rPr>
        <w:tab/>
        <w:t>Plaintiff,</w:t>
      </w:r>
      <w:r>
        <w:rPr>
          <w:rFonts w:ascii="Arial" w:hAnsi="Arial"/>
        </w:rPr>
        <w:tab/>
      </w:r>
      <w:r>
        <w:rPr>
          <w:rFonts w:ascii="Arial" w:hAnsi="Arial"/>
        </w:rPr>
        <w:tab/>
        <w:t>Case #</w:t>
      </w:r>
      <w:r w:rsidR="007C0C70">
        <w:rPr>
          <w:rFonts w:ascii="Arial" w:hAnsi="Arial"/>
        </w:rPr>
        <w:tab/>
      </w:r>
      <w:r w:rsidR="007C0C70">
        <w:rPr>
          <w:rFonts w:ascii="Arial" w:hAnsi="Arial"/>
        </w:rPr>
        <w:tab/>
      </w:r>
      <w:r w:rsidR="007C0C70">
        <w:rPr>
          <w:rFonts w:ascii="Arial" w:hAnsi="Arial"/>
        </w:rPr>
        <w:tab/>
      </w:r>
      <w:r w:rsidR="007C0C70">
        <w:rPr>
          <w:rFonts w:ascii="Arial" w:hAnsi="Arial"/>
        </w:rPr>
        <w:tab/>
      </w:r>
      <w:r w:rsidR="007C0C70">
        <w:rPr>
          <w:rFonts w:ascii="Arial" w:hAnsi="Arial"/>
          <w:sz w:val="18"/>
        </w:rPr>
        <w:fldChar w:fldCharType="begin">
          <w:ffData>
            <w:name w:val="Check5"/>
            <w:enabled/>
            <w:calcOnExit w:val="0"/>
            <w:checkBox>
              <w:sizeAuto/>
              <w:default w:val="0"/>
            </w:checkBox>
          </w:ffData>
        </w:fldChar>
      </w:r>
      <w:r w:rsidR="007C0C70">
        <w:rPr>
          <w:rFonts w:ascii="Arial" w:hAnsi="Arial"/>
          <w:sz w:val="18"/>
        </w:rPr>
        <w:instrText xml:space="preserve"> FORMCHECKBOX </w:instrText>
      </w:r>
      <w:r w:rsidR="00AE734E">
        <w:rPr>
          <w:rFonts w:ascii="Arial" w:hAnsi="Arial"/>
          <w:sz w:val="18"/>
        </w:rPr>
      </w:r>
      <w:r w:rsidR="00AE734E">
        <w:rPr>
          <w:rFonts w:ascii="Arial" w:hAnsi="Arial"/>
          <w:sz w:val="18"/>
        </w:rPr>
        <w:fldChar w:fldCharType="separate"/>
      </w:r>
      <w:r w:rsidR="007C0C70">
        <w:rPr>
          <w:rFonts w:ascii="Arial" w:hAnsi="Arial"/>
          <w:sz w:val="18"/>
        </w:rPr>
        <w:fldChar w:fldCharType="end"/>
      </w:r>
      <w:r w:rsidR="007C0C70">
        <w:rPr>
          <w:rFonts w:ascii="Arial" w:hAnsi="Arial"/>
        </w:rPr>
        <w:t xml:space="preserve"> In Custody</w:t>
      </w:r>
    </w:p>
    <w:p w:rsidR="00324C78" w:rsidRDefault="00324C78">
      <w:pPr>
        <w:pStyle w:val="Header"/>
        <w:pBdr>
          <w:top w:val="double" w:sz="6" w:space="3" w:color="auto"/>
          <w:left w:val="double" w:sz="6" w:space="3" w:color="auto"/>
          <w:bottom w:val="double" w:sz="6" w:space="3" w:color="auto"/>
          <w:right w:val="double" w:sz="6" w:space="3" w:color="auto"/>
        </w:pBdr>
        <w:tabs>
          <w:tab w:val="clear" w:pos="4320"/>
          <w:tab w:val="clear" w:pos="8640"/>
          <w:tab w:val="left" w:pos="-810"/>
          <w:tab w:val="right" w:pos="5760"/>
          <w:tab w:val="left" w:pos="6120"/>
          <w:tab w:val="left" w:pos="6210"/>
        </w:tabs>
        <w:spacing w:before="80"/>
        <w:rPr>
          <w:rFonts w:ascii="Arial" w:hAnsi="Arial"/>
          <w:b/>
        </w:rPr>
      </w:pPr>
      <w:r>
        <w:rPr>
          <w:rFonts w:ascii="Arial" w:hAnsi="Arial"/>
        </w:rPr>
        <w:t>vs.</w:t>
      </w:r>
      <w:r>
        <w:rPr>
          <w:rFonts w:ascii="Arial" w:hAnsi="Arial"/>
        </w:rPr>
        <w:tab/>
      </w:r>
      <w:r>
        <w:rPr>
          <w:rFonts w:ascii="Arial" w:hAnsi="Arial"/>
        </w:rPr>
        <w:tab/>
      </w:r>
      <w:r>
        <w:rPr>
          <w:rFonts w:ascii="Arial" w:hAnsi="Arial"/>
        </w:rPr>
        <w:tab/>
      </w:r>
      <w:r>
        <w:rPr>
          <w:rFonts w:ascii="Arial" w:hAnsi="Arial"/>
        </w:rPr>
        <w:tab/>
      </w:r>
      <w:r>
        <w:rPr>
          <w:rFonts w:ascii="Arial" w:hAnsi="Arial"/>
          <w:b/>
        </w:rPr>
        <w:t>ORDER GRANTING DEFERRED ENTRY</w:t>
      </w:r>
    </w:p>
    <w:p w:rsidR="00324C78" w:rsidRDefault="00324C78">
      <w:pPr>
        <w:pStyle w:val="Header"/>
        <w:pBdr>
          <w:top w:val="double" w:sz="6" w:space="3" w:color="auto"/>
          <w:left w:val="double" w:sz="6" w:space="3" w:color="auto"/>
          <w:bottom w:val="double" w:sz="6" w:space="3" w:color="auto"/>
          <w:right w:val="double" w:sz="6" w:space="3" w:color="auto"/>
        </w:pBdr>
        <w:tabs>
          <w:tab w:val="clear" w:pos="4320"/>
          <w:tab w:val="clear" w:pos="8640"/>
          <w:tab w:val="left" w:pos="-810"/>
          <w:tab w:val="right" w:pos="5760"/>
          <w:tab w:val="left" w:pos="6120"/>
          <w:tab w:val="left" w:pos="6210"/>
        </w:tabs>
      </w:pPr>
      <w:r>
        <w:rPr>
          <w:rFonts w:ascii="Arial" w:hAnsi="Arial"/>
        </w:rPr>
        <w:tab/>
      </w:r>
      <w:proofErr w:type="gramStart"/>
      <w:r>
        <w:rPr>
          <w:rFonts w:ascii="Arial" w:hAnsi="Arial"/>
        </w:rPr>
        <w:t>,Defendant</w:t>
      </w:r>
      <w:proofErr w:type="gramEnd"/>
      <w:r>
        <w:rPr>
          <w:rFonts w:ascii="Arial" w:hAnsi="Arial"/>
          <w:b/>
        </w:rPr>
        <w:tab/>
      </w:r>
      <w:r>
        <w:rPr>
          <w:rFonts w:ascii="Arial" w:hAnsi="Arial"/>
          <w:b/>
        </w:rPr>
        <w:tab/>
      </w:r>
      <w:r>
        <w:rPr>
          <w:rFonts w:ascii="Arial" w:hAnsi="Arial"/>
          <w:b/>
        </w:rPr>
        <w:tab/>
        <w:t>OF JUDGMENT</w:t>
      </w:r>
      <w:r>
        <w:rPr>
          <w:rFonts w:ascii="Arial" w:hAnsi="Arial"/>
        </w:rPr>
        <w:t xml:space="preserve"> (PC 1000 </w:t>
      </w:r>
      <w:r>
        <w:rPr>
          <w:rFonts w:ascii="Arial" w:hAnsi="Arial"/>
          <w:i/>
        </w:rPr>
        <w:t>et seq.)</w:t>
      </w:r>
    </w:p>
    <w:p w:rsidR="00324C78" w:rsidRDefault="00324C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before="120" w:after="80" w:line="220" w:lineRule="exact"/>
        <w:jc w:val="both"/>
        <w:rPr>
          <w:rFonts w:ascii="Arial" w:hAnsi="Arial"/>
        </w:rPr>
      </w:pPr>
      <w:r>
        <w:rPr>
          <w:rFonts w:ascii="Arial" w:hAnsi="Arial"/>
        </w:rPr>
        <w:tab/>
      </w:r>
      <w:r>
        <w:rPr>
          <w:rFonts w:ascii="Arial" w:hAnsi="Arial"/>
          <w:spacing w:val="-2"/>
        </w:rPr>
        <w:t>The defendant represents that he or she has been fully advised of and understands all his or her constitutional and statutory rights, inclu</w:t>
      </w:r>
      <w:r w:rsidR="006B63AC">
        <w:rPr>
          <w:rFonts w:ascii="Arial" w:hAnsi="Arial"/>
          <w:spacing w:val="-2"/>
        </w:rPr>
        <w:t xml:space="preserve">ding the right to speedy trial, </w:t>
      </w:r>
      <w:r>
        <w:rPr>
          <w:rFonts w:ascii="Arial" w:hAnsi="Arial"/>
          <w:spacing w:val="-2"/>
        </w:rPr>
        <w:t>a speedy preliminary hearing if charged with a felony</w:t>
      </w:r>
      <w:r w:rsidR="006B63AC">
        <w:rPr>
          <w:rFonts w:ascii="Arial" w:hAnsi="Arial"/>
          <w:spacing w:val="-2"/>
        </w:rPr>
        <w:t>, and right to a trial by jury.</w:t>
      </w:r>
      <w:r>
        <w:rPr>
          <w:rFonts w:ascii="Arial" w:hAnsi="Arial"/>
          <w:spacing w:val="-2"/>
        </w:rPr>
        <w:t xml:space="preserve">  The defendant consents to and requests consideration for deferred entry of judgment.</w:t>
      </w:r>
    </w:p>
    <w:p w:rsidR="00324C78" w:rsidRDefault="00324C78">
      <w:pPr>
        <w:pStyle w:val="BodyText"/>
        <w:spacing w:after="120" w:line="220" w:lineRule="exact"/>
      </w:pPr>
      <w:r>
        <w:tab/>
        <w:t>The district attorney has reviewed his or her file, declares that the above-named defendant meets the criteria specified in Penal Code §1000(a)(1)-(</w:t>
      </w:r>
      <w:r w:rsidR="006B63AC">
        <w:t>4</w:t>
      </w:r>
      <w:r>
        <w:t>), and finds that the defendant is eligible for consideration for deferred entry of judgment.</w:t>
      </w:r>
    </w:p>
    <w:p w:rsidR="00324C78" w:rsidRDefault="00324C78">
      <w:pPr>
        <w:pStyle w:val="Header"/>
        <w:tabs>
          <w:tab w:val="clear" w:pos="4320"/>
          <w:tab w:val="clear" w:pos="8640"/>
        </w:tabs>
        <w:rPr>
          <w:rFonts w:ascii="Arial" w:hAnsi="Arial"/>
        </w:rPr>
      </w:pPr>
      <w:r>
        <w:rPr>
          <w:rFonts w:ascii="Arial" w:hAnsi="Arial"/>
        </w:rPr>
        <w:t>Dated: __________________________</w:t>
      </w:r>
      <w:r>
        <w:rPr>
          <w:rFonts w:ascii="Arial" w:hAnsi="Arial"/>
        </w:rPr>
        <w:tab/>
      </w:r>
      <w:r>
        <w:rPr>
          <w:rFonts w:ascii="Arial" w:hAnsi="Arial"/>
        </w:rPr>
        <w:tab/>
      </w:r>
      <w:r>
        <w:rPr>
          <w:rFonts w:ascii="Arial" w:hAnsi="Arial"/>
        </w:rPr>
        <w:tab/>
      </w:r>
      <w:proofErr w:type="gramStart"/>
      <w:r>
        <w:rPr>
          <w:rFonts w:ascii="Arial" w:hAnsi="Arial"/>
        </w:rPr>
        <w:tab/>
        <w:t xml:space="preserve">  _</w:t>
      </w:r>
      <w:proofErr w:type="gramEnd"/>
      <w:r>
        <w:rPr>
          <w:rFonts w:ascii="Arial" w:hAnsi="Arial"/>
        </w:rPr>
        <w:t>_____________________________________________</w:t>
      </w:r>
    </w:p>
    <w:p w:rsidR="00324C78" w:rsidRDefault="00324C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48"/>
        <w:jc w:val="both"/>
        <w:rPr>
          <w:rFonts w:ascii="Arial" w:hAnsi="Arial"/>
          <w:sz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sz w:val="18"/>
        </w:rPr>
        <w:t>Deputy District Attorney</w:t>
      </w:r>
    </w:p>
    <w:p w:rsidR="00324C78" w:rsidRDefault="00324C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before="40" w:after="40" w:line="220" w:lineRule="exact"/>
        <w:jc w:val="both"/>
        <w:rPr>
          <w:rFonts w:ascii="Arial" w:hAnsi="Arial"/>
          <w:spacing w:val="-2"/>
        </w:rPr>
      </w:pPr>
      <w:r>
        <w:rPr>
          <w:rFonts w:ascii="Arial" w:hAnsi="Arial"/>
        </w:rPr>
        <w:t xml:space="preserve">      </w:t>
      </w:r>
      <w:r>
        <w:rPr>
          <w:rFonts w:ascii="Arial" w:hAnsi="Arial"/>
          <w:sz w:val="18"/>
        </w:rPr>
        <w:fldChar w:fldCharType="begin">
          <w:ffData>
            <w:name w:val="Check5"/>
            <w:enabled/>
            <w:calcOnExit w:val="0"/>
            <w:checkBox>
              <w:sizeAuto/>
              <w:default w:val="0"/>
            </w:checkBox>
          </w:ffData>
        </w:fldChar>
      </w:r>
      <w:r>
        <w:rPr>
          <w:rFonts w:ascii="Arial" w:hAnsi="Arial"/>
          <w:sz w:val="18"/>
        </w:rPr>
        <w:instrText xml:space="preserve"> FORMCHECKBOX </w:instrText>
      </w:r>
      <w:r w:rsidR="00AE734E">
        <w:rPr>
          <w:rFonts w:ascii="Arial" w:hAnsi="Arial"/>
          <w:sz w:val="18"/>
        </w:rPr>
      </w:r>
      <w:r w:rsidR="00AE734E">
        <w:rPr>
          <w:rFonts w:ascii="Arial" w:hAnsi="Arial"/>
          <w:sz w:val="18"/>
        </w:rPr>
        <w:fldChar w:fldCharType="separate"/>
      </w:r>
      <w:r>
        <w:rPr>
          <w:rFonts w:ascii="Arial" w:hAnsi="Arial"/>
          <w:sz w:val="18"/>
        </w:rPr>
        <w:fldChar w:fldCharType="end"/>
      </w:r>
      <w:r>
        <w:rPr>
          <w:rFonts w:ascii="Arial" w:hAnsi="Arial"/>
        </w:rPr>
        <w:tab/>
      </w:r>
      <w:r>
        <w:rPr>
          <w:rFonts w:ascii="Arial" w:hAnsi="Arial"/>
          <w:spacing w:val="-2"/>
        </w:rPr>
        <w:t xml:space="preserve">The </w:t>
      </w:r>
      <w:r w:rsidR="004302B6">
        <w:rPr>
          <w:rFonts w:ascii="Arial" w:hAnsi="Arial"/>
          <w:spacing w:val="-2"/>
        </w:rPr>
        <w:t xml:space="preserve">county </w:t>
      </w:r>
      <w:r w:rsidR="00950108">
        <w:rPr>
          <w:rFonts w:ascii="Arial" w:hAnsi="Arial"/>
          <w:spacing w:val="-2"/>
        </w:rPr>
        <w:t>D</w:t>
      </w:r>
      <w:r w:rsidR="004302B6">
        <w:rPr>
          <w:rFonts w:ascii="Arial" w:hAnsi="Arial"/>
          <w:spacing w:val="-2"/>
        </w:rPr>
        <w:t xml:space="preserve">rug </w:t>
      </w:r>
      <w:r w:rsidR="00950108">
        <w:rPr>
          <w:rFonts w:ascii="Arial" w:hAnsi="Arial"/>
          <w:spacing w:val="-2"/>
        </w:rPr>
        <w:t>P</w:t>
      </w:r>
      <w:r w:rsidR="004302B6">
        <w:rPr>
          <w:rFonts w:ascii="Arial" w:hAnsi="Arial"/>
          <w:spacing w:val="-2"/>
        </w:rPr>
        <w:t xml:space="preserve">rogram </w:t>
      </w:r>
      <w:r w:rsidR="00950108">
        <w:rPr>
          <w:rFonts w:ascii="Arial" w:hAnsi="Arial"/>
          <w:spacing w:val="-2"/>
        </w:rPr>
        <w:t>A</w:t>
      </w:r>
      <w:r w:rsidR="004302B6">
        <w:rPr>
          <w:rFonts w:ascii="Arial" w:hAnsi="Arial"/>
          <w:spacing w:val="-2"/>
        </w:rPr>
        <w:t>dministrator</w:t>
      </w:r>
      <w:r>
        <w:rPr>
          <w:rFonts w:ascii="Arial" w:hAnsi="Arial"/>
          <w:spacing w:val="-2"/>
        </w:rPr>
        <w:t xml:space="preserve"> pursuant to Penal Code §1000.1(</w:t>
      </w:r>
      <w:r w:rsidR="004302B6">
        <w:rPr>
          <w:rFonts w:ascii="Arial" w:hAnsi="Arial"/>
          <w:spacing w:val="-2"/>
        </w:rPr>
        <w:t>c</w:t>
      </w:r>
      <w:r>
        <w:rPr>
          <w:rFonts w:ascii="Arial" w:hAnsi="Arial"/>
          <w:spacing w:val="-2"/>
        </w:rPr>
        <w:t xml:space="preserve">), has </w:t>
      </w:r>
      <w:r w:rsidR="004302B6">
        <w:rPr>
          <w:rFonts w:ascii="Arial" w:hAnsi="Arial"/>
          <w:spacing w:val="-2"/>
        </w:rPr>
        <w:t>certifi</w:t>
      </w:r>
      <w:r>
        <w:rPr>
          <w:rFonts w:ascii="Arial" w:hAnsi="Arial"/>
          <w:spacing w:val="-2"/>
        </w:rPr>
        <w:t xml:space="preserve">ed that the licensed program checked below </w:t>
      </w:r>
      <w:r w:rsidR="004302B6">
        <w:rPr>
          <w:rFonts w:ascii="Arial" w:hAnsi="Arial"/>
          <w:spacing w:val="-2"/>
        </w:rPr>
        <w:t>is credible and effective.  Out of county programs are allowed if certified.</w:t>
      </w:r>
    </w:p>
    <w:p w:rsidR="00324C78" w:rsidRDefault="00324C78">
      <w:pPr>
        <w:pStyle w:val="Header"/>
        <w:tabs>
          <w:tab w:val="clear" w:pos="4320"/>
          <w:tab w:val="clear" w:pos="8640"/>
        </w:tabs>
        <w:spacing w:after="48"/>
        <w:rPr>
          <w:rFonts w:ascii="Arial" w:hAnsi="Arial"/>
          <w:sz w:val="18"/>
        </w:rPr>
      </w:pPr>
    </w:p>
    <w:p w:rsidR="00324C78" w:rsidRDefault="00324C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before="40" w:after="120" w:line="220" w:lineRule="exact"/>
        <w:jc w:val="both"/>
        <w:rPr>
          <w:rFonts w:ascii="Arial" w:hAnsi="Arial"/>
          <w:spacing w:val="-2"/>
        </w:rPr>
      </w:pPr>
      <w:r>
        <w:rPr>
          <w:rFonts w:ascii="Arial" w:hAnsi="Arial"/>
          <w:b/>
          <w:caps/>
          <w:spacing w:val="-2"/>
        </w:rPr>
        <w:tab/>
        <w:t>The court finds</w:t>
      </w:r>
      <w:r>
        <w:rPr>
          <w:rFonts w:ascii="Arial" w:hAnsi="Arial"/>
          <w:spacing w:val="-2"/>
        </w:rPr>
        <w:t xml:space="preserve"> that the defendant has been advised of, fully understands</w:t>
      </w:r>
      <w:r w:rsidR="00950108">
        <w:rPr>
          <w:rFonts w:ascii="Arial" w:hAnsi="Arial"/>
          <w:spacing w:val="-2"/>
        </w:rPr>
        <w:t>,</w:t>
      </w:r>
      <w:r>
        <w:rPr>
          <w:rFonts w:ascii="Arial" w:hAnsi="Arial"/>
          <w:spacing w:val="-2"/>
        </w:rPr>
        <w:t xml:space="preserve"> and voluntarily waives </w:t>
      </w:r>
      <w:proofErr w:type="gramStart"/>
      <w:r>
        <w:rPr>
          <w:rFonts w:ascii="Arial" w:hAnsi="Arial"/>
          <w:spacing w:val="-2"/>
        </w:rPr>
        <w:t>all of</w:t>
      </w:r>
      <w:proofErr w:type="gramEnd"/>
      <w:r>
        <w:rPr>
          <w:rFonts w:ascii="Arial" w:hAnsi="Arial"/>
          <w:spacing w:val="-2"/>
        </w:rPr>
        <w:t xml:space="preserve"> his or her constitutional and statutory rights including the right to a speedy trial</w:t>
      </w:r>
      <w:r w:rsidR="006B63AC">
        <w:rPr>
          <w:rFonts w:ascii="Arial" w:hAnsi="Arial"/>
          <w:spacing w:val="-2"/>
        </w:rPr>
        <w:t xml:space="preserve">, </w:t>
      </w:r>
      <w:r>
        <w:rPr>
          <w:rFonts w:ascii="Arial" w:hAnsi="Arial"/>
          <w:spacing w:val="-2"/>
        </w:rPr>
        <w:t>a speedy preliminary hearing if charged with a felony</w:t>
      </w:r>
      <w:r w:rsidR="006B63AC">
        <w:rPr>
          <w:rFonts w:ascii="Arial" w:hAnsi="Arial"/>
          <w:spacing w:val="-2"/>
        </w:rPr>
        <w:t>, and right to a trial by jury</w:t>
      </w:r>
      <w:r>
        <w:rPr>
          <w:rFonts w:ascii="Arial" w:hAnsi="Arial"/>
          <w:spacing w:val="-2"/>
        </w:rPr>
        <w:t xml:space="preserve">.  </w:t>
      </w:r>
      <w:r w:rsidR="00950108">
        <w:rPr>
          <w:rFonts w:ascii="Arial" w:hAnsi="Arial"/>
          <w:spacing w:val="-2"/>
        </w:rPr>
        <w:t>The Court</w:t>
      </w:r>
      <w:r>
        <w:rPr>
          <w:rFonts w:ascii="Arial" w:hAnsi="Arial"/>
          <w:spacing w:val="-2"/>
        </w:rPr>
        <w:t xml:space="preserve"> further finds that the defendant is a person who consents to and would benefit from a grant of deferred entry of judgment.</w:t>
      </w:r>
    </w:p>
    <w:p w:rsidR="00324C78" w:rsidRDefault="00324C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48" w:line="220" w:lineRule="exact"/>
        <w:jc w:val="both"/>
        <w:rPr>
          <w:rFonts w:ascii="Arial" w:hAnsi="Arial"/>
          <w:spacing w:val="-2"/>
        </w:rPr>
      </w:pPr>
      <w:r>
        <w:rPr>
          <w:rFonts w:ascii="Arial" w:hAnsi="Arial"/>
          <w:b/>
          <w:spacing w:val="-2"/>
        </w:rPr>
        <w:tab/>
        <w:t>THEREFORE, IT IS ORDERED THAT</w:t>
      </w:r>
      <w:r>
        <w:rPr>
          <w:rFonts w:ascii="Arial" w:hAnsi="Arial"/>
          <w:spacing w:val="-2"/>
        </w:rPr>
        <w:t xml:space="preserve"> entry of judgment be deferred for no less than </w:t>
      </w:r>
      <w:r w:rsidR="006B63AC">
        <w:rPr>
          <w:rFonts w:ascii="Arial" w:hAnsi="Arial"/>
          <w:spacing w:val="-2"/>
        </w:rPr>
        <w:t>12</w:t>
      </w:r>
      <w:r>
        <w:rPr>
          <w:rFonts w:ascii="Arial" w:hAnsi="Arial"/>
          <w:spacing w:val="-2"/>
        </w:rPr>
        <w:t xml:space="preserve"> months nor longer than </w:t>
      </w:r>
      <w:r w:rsidR="006B63AC">
        <w:rPr>
          <w:rFonts w:ascii="Arial" w:hAnsi="Arial"/>
          <w:spacing w:val="-2"/>
        </w:rPr>
        <w:t xml:space="preserve">18 months </w:t>
      </w:r>
      <w:r>
        <w:rPr>
          <w:rFonts w:ascii="Arial" w:hAnsi="Arial"/>
          <w:spacing w:val="-2"/>
        </w:rPr>
        <w:t xml:space="preserve">on condition that the defendant obey </w:t>
      </w:r>
      <w:proofErr w:type="gramStart"/>
      <w:r>
        <w:rPr>
          <w:rFonts w:ascii="Arial" w:hAnsi="Arial"/>
          <w:spacing w:val="-2"/>
        </w:rPr>
        <w:t>all of</w:t>
      </w:r>
      <w:proofErr w:type="gramEnd"/>
      <w:r>
        <w:rPr>
          <w:rFonts w:ascii="Arial" w:hAnsi="Arial"/>
          <w:spacing w:val="-2"/>
        </w:rPr>
        <w:t xml:space="preserve"> the following terms and conditions:</w:t>
      </w:r>
    </w:p>
    <w:p w:rsidR="00305BCD" w:rsidRDefault="00305B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48" w:line="220" w:lineRule="exact"/>
        <w:jc w:val="both"/>
        <w:rPr>
          <w:rFonts w:ascii="Arial" w:hAnsi="Arial"/>
          <w:spacing w:val="-2"/>
        </w:rPr>
      </w:pPr>
    </w:p>
    <w:p w:rsidR="00324C78" w:rsidRDefault="00855F61" w:rsidP="004F1667">
      <w:pPr>
        <w:pStyle w:val="BodyText"/>
        <w:numPr>
          <w:ilvl w:val="0"/>
          <w:numId w:val="3"/>
        </w:numPr>
        <w:spacing w:after="20"/>
        <w:rPr>
          <w:spacing w:val="-2"/>
        </w:rPr>
      </w:pPr>
      <w:r>
        <w:rPr>
          <w:spacing w:val="-2"/>
        </w:rPr>
        <w:t>C</w:t>
      </w:r>
      <w:r w:rsidR="00324C78">
        <w:rPr>
          <w:spacing w:val="-2"/>
        </w:rPr>
        <w:t>ontact the treatment program checked below within 7 days and complete enrollment within 30 days.</w:t>
      </w:r>
    </w:p>
    <w:p w:rsidR="004F1667" w:rsidRPr="004F1667" w:rsidRDefault="004F1667" w:rsidP="004F1667">
      <w:pPr>
        <w:pStyle w:val="BodyText"/>
        <w:spacing w:after="20"/>
        <w:ind w:left="1080"/>
        <w:rPr>
          <w:spacing w:val="-2"/>
          <w:sz w:val="4"/>
          <w:szCs w:val="4"/>
        </w:rPr>
      </w:pPr>
    </w:p>
    <w:p w:rsidR="007C0C70" w:rsidRDefault="007C0C70" w:rsidP="007C0C70">
      <w:pPr>
        <w:pStyle w:val="BodyText"/>
        <w:spacing w:after="20"/>
        <w:ind w:left="1080"/>
        <w:rPr>
          <w:spacing w:val="-2"/>
          <w:sz w:val="18"/>
          <w:szCs w:val="18"/>
          <w:lang w:val="es-MX"/>
        </w:rPr>
      </w:pPr>
      <w:r>
        <w:rPr>
          <w:sz w:val="18"/>
        </w:rPr>
        <w:fldChar w:fldCharType="begin">
          <w:ffData>
            <w:name w:val="Check5"/>
            <w:enabled/>
            <w:calcOnExit w:val="0"/>
            <w:checkBox>
              <w:sizeAuto/>
              <w:default w:val="0"/>
            </w:checkBox>
          </w:ffData>
        </w:fldChar>
      </w:r>
      <w:r w:rsidRPr="007C0C70">
        <w:rPr>
          <w:sz w:val="18"/>
          <w:lang w:val="es-MX"/>
        </w:rPr>
        <w:instrText xml:space="preserve"> FORMCHECKBOX </w:instrText>
      </w:r>
      <w:r w:rsidR="00AE734E">
        <w:rPr>
          <w:sz w:val="18"/>
        </w:rPr>
      </w:r>
      <w:r w:rsidR="00AE734E">
        <w:rPr>
          <w:sz w:val="18"/>
        </w:rPr>
        <w:fldChar w:fldCharType="separate"/>
      </w:r>
      <w:r>
        <w:rPr>
          <w:sz w:val="18"/>
        </w:rPr>
        <w:fldChar w:fldCharType="end"/>
      </w:r>
      <w:r w:rsidRPr="007C0C70">
        <w:rPr>
          <w:sz w:val="18"/>
          <w:lang w:val="es-MX"/>
        </w:rPr>
        <w:t xml:space="preserve">   </w:t>
      </w:r>
      <w:r w:rsidRPr="00D74261">
        <w:rPr>
          <w:spacing w:val="-2"/>
          <w:sz w:val="18"/>
          <w:szCs w:val="18"/>
          <w:lang w:val="es-MX"/>
        </w:rPr>
        <w:t xml:space="preserve">Zona Seca, 26 W. Figueroa St., Santa Barbara, CA 93101, </w:t>
      </w:r>
      <w:proofErr w:type="spellStart"/>
      <w:r w:rsidRPr="00D74261">
        <w:rPr>
          <w:spacing w:val="-2"/>
          <w:sz w:val="18"/>
          <w:szCs w:val="18"/>
          <w:lang w:val="es-MX"/>
        </w:rPr>
        <w:t>Phone</w:t>
      </w:r>
      <w:proofErr w:type="spellEnd"/>
      <w:r w:rsidRPr="00D74261">
        <w:rPr>
          <w:spacing w:val="-2"/>
          <w:sz w:val="18"/>
          <w:szCs w:val="18"/>
          <w:lang w:val="es-MX"/>
        </w:rPr>
        <w:t xml:space="preserve"> (805) 963-8961</w:t>
      </w:r>
    </w:p>
    <w:p w:rsidR="004F1667" w:rsidRPr="004F1667" w:rsidRDefault="004F1667" w:rsidP="007C0C70">
      <w:pPr>
        <w:pStyle w:val="BodyText"/>
        <w:spacing w:after="20"/>
        <w:ind w:left="1080"/>
        <w:rPr>
          <w:spacing w:val="-2"/>
          <w:sz w:val="6"/>
          <w:szCs w:val="6"/>
          <w:lang w:val="es-MX"/>
        </w:rPr>
      </w:pPr>
    </w:p>
    <w:p w:rsidR="007C0C70" w:rsidRPr="00D74261" w:rsidRDefault="00B34AD5" w:rsidP="007C0C70">
      <w:pPr>
        <w:pStyle w:val="BodyText"/>
        <w:spacing w:after="20"/>
        <w:ind w:left="1080"/>
        <w:rPr>
          <w:spacing w:val="-2"/>
          <w:sz w:val="18"/>
          <w:szCs w:val="18"/>
        </w:rPr>
      </w:pPr>
      <w:r>
        <w:rPr>
          <w:sz w:val="18"/>
        </w:rPr>
        <w:fldChar w:fldCharType="begin">
          <w:ffData>
            <w:name w:val="Check5"/>
            <w:enabled/>
            <w:calcOnExit w:val="0"/>
            <w:checkBox>
              <w:sizeAuto/>
              <w:default w:val="0"/>
            </w:checkBox>
          </w:ffData>
        </w:fldChar>
      </w:r>
      <w:bookmarkStart w:id="0" w:name="Check5"/>
      <w:r>
        <w:rPr>
          <w:sz w:val="18"/>
        </w:rPr>
        <w:instrText xml:space="preserve"> FORMCHECKBOX </w:instrText>
      </w:r>
      <w:r w:rsidR="00AE734E">
        <w:rPr>
          <w:sz w:val="18"/>
        </w:rPr>
      </w:r>
      <w:r w:rsidR="00AE734E">
        <w:rPr>
          <w:sz w:val="18"/>
        </w:rPr>
        <w:fldChar w:fldCharType="separate"/>
      </w:r>
      <w:r>
        <w:rPr>
          <w:sz w:val="18"/>
        </w:rPr>
        <w:fldChar w:fldCharType="end"/>
      </w:r>
      <w:bookmarkEnd w:id="0"/>
      <w:r w:rsidR="007C0C70">
        <w:rPr>
          <w:sz w:val="18"/>
        </w:rPr>
        <w:t xml:space="preserve">   </w:t>
      </w:r>
      <w:r w:rsidR="004F1667">
        <w:rPr>
          <w:spacing w:val="-2"/>
          <w:sz w:val="18"/>
          <w:szCs w:val="18"/>
        </w:rPr>
        <w:t>__________________________________________________________________________________________</w:t>
      </w:r>
    </w:p>
    <w:p w:rsidR="00324C78" w:rsidRDefault="00324C78">
      <w:pPr>
        <w:pStyle w:val="BodyText"/>
        <w:spacing w:before="40" w:after="0"/>
        <w:rPr>
          <w:spacing w:val="-2"/>
        </w:rPr>
      </w:pPr>
      <w:r>
        <w:rPr>
          <w:spacing w:val="-2"/>
        </w:rPr>
        <w:t>2.</w:t>
      </w:r>
      <w:r>
        <w:rPr>
          <w:spacing w:val="-2"/>
        </w:rPr>
        <w:tab/>
        <w:t>Keep the Treatment Program advised of any change in residence address, employment, and any new arrests.</w:t>
      </w:r>
    </w:p>
    <w:p w:rsidR="00324C78" w:rsidRDefault="004F1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jc w:val="both"/>
        <w:rPr>
          <w:rFonts w:ascii="Arial" w:hAnsi="Arial"/>
          <w:spacing w:val="-2"/>
        </w:rPr>
      </w:pPr>
      <w:r>
        <w:rPr>
          <w:rFonts w:ascii="Arial" w:hAnsi="Arial"/>
          <w:noProof/>
        </w:rPr>
        <mc:AlternateContent>
          <mc:Choice Requires="wps">
            <w:drawing>
              <wp:anchor distT="0" distB="0" distL="114300" distR="114300" simplePos="0" relativeHeight="251656704" behindDoc="1" locked="0" layoutInCell="0" allowOverlap="1" wp14:anchorId="5D1AAE1C" wp14:editId="587EBFF7">
                <wp:simplePos x="0" y="0"/>
                <wp:positionH relativeFrom="margin">
                  <wp:posOffset>-400050</wp:posOffset>
                </wp:positionH>
                <wp:positionV relativeFrom="paragraph">
                  <wp:posOffset>20116800</wp:posOffset>
                </wp:positionV>
                <wp:extent cx="64770" cy="14097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140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4C78" w:rsidRDefault="00324C78">
                            <w:pPr>
                              <w:pBdr>
                                <w:top w:val="single" w:sz="6" w:space="0" w:color="auto"/>
                                <w:left w:val="single" w:sz="6" w:space="0" w:color="auto"/>
                                <w:bottom w:val="single" w:sz="6" w:space="0" w:color="auto"/>
                                <w:right w:val="single" w:sz="6"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AAE1C" id="Rectangle 4" o:spid="_x0000_s1026" style="position:absolute;left:0;text-align:left;margin-left:-31.5pt;margin-top:22in;width:5.1pt;height:11.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" o:allowincell="f" filled="f" stroked="f" strokeweight="0">
                <v:textbox inset="0,0,0,0">
                  <w:txbxContent>
                    <w:p w:rsidR="00324C78" w:rsidRDefault="00324C78">
                      <w:pPr>
                        <w:pBdr>
                          <w:top w:val="single" w:sz="6" w:space="0" w:color="auto"/>
                          <w:left w:val="single" w:sz="6" w:space="0" w:color="auto"/>
                          <w:bottom w:val="single" w:sz="6" w:space="0" w:color="auto"/>
                          <w:right w:val="single" w:sz="6" w:space="0" w:color="auto"/>
                        </w:pBdr>
                        <w:tabs>
                          <w:tab w:val="left" w:pos="-720"/>
                        </w:tabs>
                        <w:suppressAutoHyphens/>
                        <w:jc w:val="both"/>
                        <w:rPr>
                          <w:spacing w:val="-2"/>
                        </w:rPr>
                      </w:pPr>
                    </w:p>
                  </w:txbxContent>
                </v:textbox>
                <w10:wrap anchorx="margin"/>
              </v:rect>
            </w:pict>
          </mc:Fallback>
        </mc:AlternateContent>
      </w:r>
      <w:r w:rsidR="00324C78">
        <w:rPr>
          <w:rFonts w:ascii="Arial" w:hAnsi="Arial"/>
          <w:spacing w:val="-2"/>
        </w:rPr>
        <w:t>3.</w:t>
      </w:r>
      <w:r w:rsidR="00324C78">
        <w:rPr>
          <w:rFonts w:ascii="Arial" w:hAnsi="Arial"/>
          <w:spacing w:val="-2"/>
        </w:rPr>
        <w:tab/>
        <w:t>Actively participate in, pay for, and successfully complete this treatment program as directed.</w:t>
      </w:r>
    </w:p>
    <w:p w:rsidR="00324C78" w:rsidRDefault="004F1667">
      <w:pPr>
        <w:pStyle w:val="BodyText"/>
        <w:spacing w:after="0"/>
        <w:rPr>
          <w:spacing w:val="-2"/>
        </w:rPr>
      </w:pPr>
      <w:r>
        <w:rPr>
          <w:noProof/>
          <w:spacing w:val="-2"/>
        </w:rPr>
        <mc:AlternateContent>
          <mc:Choice Requires="wps">
            <w:drawing>
              <wp:anchor distT="0" distB="0" distL="114300" distR="114300" simplePos="0" relativeHeight="251657728" behindDoc="1" locked="0" layoutInCell="0" allowOverlap="1" wp14:anchorId="63963DAA" wp14:editId="553497E7">
                <wp:simplePos x="0" y="0"/>
                <wp:positionH relativeFrom="margin">
                  <wp:posOffset>-400050</wp:posOffset>
                </wp:positionH>
                <wp:positionV relativeFrom="paragraph">
                  <wp:posOffset>20116800</wp:posOffset>
                </wp:positionV>
                <wp:extent cx="64770" cy="14097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 cy="140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24C78" w:rsidRDefault="00324C78">
                            <w:pPr>
                              <w:pBdr>
                                <w:top w:val="single" w:sz="6" w:space="0" w:color="auto"/>
                                <w:left w:val="single" w:sz="6" w:space="0" w:color="auto"/>
                                <w:bottom w:val="single" w:sz="6" w:space="0" w:color="auto"/>
                                <w:right w:val="single" w:sz="6" w:space="0" w:color="auto"/>
                              </w:pBdr>
                              <w:tabs>
                                <w:tab w:val="left" w:pos="-720"/>
                              </w:tabs>
                              <w:suppressAutoHyphens/>
                              <w:jc w:val="both"/>
                              <w:rPr>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63DAA" id="Rectangle 5" o:spid="_x0000_s1027" style="position:absolute;left:0;text-align:left;margin-left:-31.5pt;margin-top:22in;width:5.1pt;height:11.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" o:allowincell="f" filled="f" stroked="f" strokeweight="0">
                <v:textbox inset="0,0,0,0">
                  <w:txbxContent>
                    <w:p w:rsidR="00324C78" w:rsidRDefault="00324C78">
                      <w:pPr>
                        <w:pBdr>
                          <w:top w:val="single" w:sz="6" w:space="0" w:color="auto"/>
                          <w:left w:val="single" w:sz="6" w:space="0" w:color="auto"/>
                          <w:bottom w:val="single" w:sz="6" w:space="0" w:color="auto"/>
                          <w:right w:val="single" w:sz="6" w:space="0" w:color="auto"/>
                        </w:pBdr>
                        <w:tabs>
                          <w:tab w:val="left" w:pos="-720"/>
                        </w:tabs>
                        <w:suppressAutoHyphens/>
                        <w:jc w:val="both"/>
                        <w:rPr>
                          <w:spacing w:val="-2"/>
                        </w:rPr>
                      </w:pPr>
                    </w:p>
                  </w:txbxContent>
                </v:textbox>
                <w10:wrap anchorx="margin"/>
              </v:rect>
            </w:pict>
          </mc:Fallback>
        </mc:AlternateContent>
      </w:r>
      <w:r w:rsidR="00324C78">
        <w:rPr>
          <w:spacing w:val="-2"/>
        </w:rPr>
        <w:t>4.</w:t>
      </w:r>
      <w:r w:rsidR="00324C78">
        <w:rPr>
          <w:spacing w:val="-2"/>
        </w:rPr>
        <w:tab/>
        <w:t>Obey all laws.</w:t>
      </w:r>
    </w:p>
    <w:p w:rsidR="00324C78" w:rsidRDefault="00324C78" w:rsidP="00B34AD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ind w:left="720" w:hanging="720"/>
        <w:jc w:val="both"/>
        <w:rPr>
          <w:spacing w:val="-2"/>
        </w:rPr>
      </w:pPr>
      <w:r>
        <w:rPr>
          <w:rFonts w:ascii="Arial" w:hAnsi="Arial"/>
          <w:noProof/>
        </w:rPr>
        <w:t>5.</w:t>
      </w:r>
      <w:r>
        <w:rPr>
          <w:rFonts w:ascii="Arial" w:hAnsi="Arial"/>
          <w:spacing w:val="-2"/>
        </w:rPr>
        <w:tab/>
      </w:r>
      <w:r w:rsidRPr="00B34AD5">
        <w:rPr>
          <w:rFonts w:ascii="Arial" w:hAnsi="Arial" w:cs="Arial"/>
          <w:spacing w:val="-2"/>
        </w:rPr>
        <w:t>Pay a diversion restitution fee to the Clerk of the Court in the amount of $</w:t>
      </w:r>
      <w:r w:rsidR="00390492" w:rsidRPr="00B34AD5">
        <w:rPr>
          <w:rFonts w:ascii="Arial" w:hAnsi="Arial" w:cs="Arial"/>
          <w:spacing w:val="-2"/>
        </w:rPr>
        <w:t>100</w:t>
      </w:r>
      <w:r w:rsidR="00390492" w:rsidRPr="00B34AD5">
        <w:rPr>
          <w:rFonts w:ascii="Arial" w:hAnsi="Arial" w:cs="Arial"/>
          <w:color w:val="0000FF"/>
          <w:spacing w:val="-2"/>
        </w:rPr>
        <w:t xml:space="preserve"> </w:t>
      </w:r>
      <w:r w:rsidRPr="00B34AD5">
        <w:rPr>
          <w:rFonts w:ascii="Arial" w:hAnsi="Arial" w:cs="Arial"/>
          <w:spacing w:val="-2"/>
        </w:rPr>
        <w:t>by ____________________ (1001.90 PC).</w:t>
      </w:r>
    </w:p>
    <w:p w:rsidR="00324C78" w:rsidRDefault="00324C78" w:rsidP="00B34AD5">
      <w:pPr>
        <w:numPr>
          <w:ilvl w:val="0"/>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jc w:val="both"/>
        <w:rPr>
          <w:rFonts w:ascii="Arial" w:hAnsi="Arial"/>
          <w:spacing w:val="-2"/>
        </w:rPr>
      </w:pPr>
      <w:r>
        <w:rPr>
          <w:rFonts w:ascii="Arial" w:hAnsi="Arial"/>
          <w:spacing w:val="-2"/>
        </w:rPr>
        <w:t>Do not use or possess any drugs or narcotics controlled by law, unless prescribed for treatment by a licensed physician, and then only in the amounts prescribed.</w:t>
      </w:r>
    </w:p>
    <w:p w:rsidR="00324C78" w:rsidRDefault="00324C78">
      <w:pPr>
        <w:numPr>
          <w:ilvl w:val="0"/>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jc w:val="both"/>
        <w:rPr>
          <w:rFonts w:ascii="Arial" w:hAnsi="Arial"/>
          <w:spacing w:val="-2"/>
        </w:rPr>
      </w:pPr>
      <w:r>
        <w:rPr>
          <w:rFonts w:ascii="Arial" w:hAnsi="Arial"/>
          <w:spacing w:val="-2"/>
        </w:rPr>
        <w:t xml:space="preserve">Submit to drug testing as directed by the </w:t>
      </w:r>
      <w:r w:rsidR="004F1667">
        <w:rPr>
          <w:rFonts w:ascii="Arial" w:hAnsi="Arial"/>
          <w:spacing w:val="-2"/>
        </w:rPr>
        <w:t xml:space="preserve">Court, </w:t>
      </w:r>
      <w:r>
        <w:rPr>
          <w:rFonts w:ascii="Arial" w:hAnsi="Arial"/>
          <w:spacing w:val="-2"/>
        </w:rPr>
        <w:t>Probation Officer, Drug Counselor, or any Law Enforcement Agency.</w:t>
      </w:r>
    </w:p>
    <w:p w:rsidR="00324C78" w:rsidRDefault="00324C78" w:rsidP="00B34AD5">
      <w:pPr>
        <w:numPr>
          <w:ilvl w:val="0"/>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before="80"/>
        <w:jc w:val="both"/>
        <w:rPr>
          <w:rFonts w:ascii="Arial" w:hAnsi="Arial"/>
          <w:spacing w:val="-2"/>
        </w:rPr>
      </w:pPr>
      <w:r>
        <w:rPr>
          <w:rFonts w:ascii="Arial" w:hAnsi="Arial"/>
          <w:spacing w:val="-2"/>
        </w:rPr>
        <w:t>Other: __________________________________________________________________________________________</w:t>
      </w:r>
    </w:p>
    <w:p w:rsidR="00B34AD5" w:rsidRDefault="00B34AD5" w:rsidP="00B34AD5">
      <w:pPr>
        <w:numPr>
          <w:ilvl w:val="0"/>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before="80"/>
        <w:jc w:val="both"/>
        <w:rPr>
          <w:rFonts w:ascii="Arial" w:hAnsi="Arial"/>
          <w:spacing w:val="-2"/>
        </w:rPr>
      </w:pPr>
      <w:r>
        <w:rPr>
          <w:rFonts w:ascii="Arial" w:hAnsi="Arial"/>
          <w:spacing w:val="-2"/>
        </w:rPr>
        <w:t>The Clerk shall schedule an ex</w:t>
      </w:r>
      <w:r w:rsidR="00D25588">
        <w:rPr>
          <w:rFonts w:ascii="Arial" w:hAnsi="Arial"/>
          <w:spacing w:val="-2"/>
        </w:rPr>
        <w:t xml:space="preserve"> </w:t>
      </w:r>
      <w:proofErr w:type="spellStart"/>
      <w:r>
        <w:rPr>
          <w:rFonts w:ascii="Arial" w:hAnsi="Arial"/>
          <w:spacing w:val="-2"/>
        </w:rPr>
        <w:t>parte</w:t>
      </w:r>
      <w:proofErr w:type="spellEnd"/>
      <w:r>
        <w:rPr>
          <w:rFonts w:ascii="Arial" w:hAnsi="Arial"/>
          <w:spacing w:val="-2"/>
        </w:rPr>
        <w:t xml:space="preserve"> hearing to track </w:t>
      </w:r>
      <w:r w:rsidR="004C1BFC">
        <w:rPr>
          <w:sz w:val="18"/>
        </w:rPr>
        <w:fldChar w:fldCharType="begin">
          <w:ffData>
            <w:name w:val=""/>
            <w:enabled/>
            <w:calcOnExit w:val="0"/>
            <w:checkBox>
              <w:sizeAuto/>
              <w:default w:val="0"/>
            </w:checkBox>
          </w:ffData>
        </w:fldChar>
      </w:r>
      <w:r w:rsidR="004C1BFC">
        <w:rPr>
          <w:sz w:val="18"/>
        </w:rPr>
        <w:instrText xml:space="preserve"> FORMCHECKBOX </w:instrText>
      </w:r>
      <w:r w:rsidR="00AE734E">
        <w:rPr>
          <w:sz w:val="18"/>
        </w:rPr>
      </w:r>
      <w:r w:rsidR="00AE734E">
        <w:rPr>
          <w:sz w:val="18"/>
        </w:rPr>
        <w:fldChar w:fldCharType="separate"/>
      </w:r>
      <w:r w:rsidR="004C1BFC">
        <w:rPr>
          <w:sz w:val="18"/>
        </w:rPr>
        <w:fldChar w:fldCharType="end"/>
      </w:r>
      <w:r>
        <w:rPr>
          <w:rFonts w:ascii="Arial" w:hAnsi="Arial"/>
          <w:spacing w:val="-2"/>
        </w:rPr>
        <w:t xml:space="preserve"> Proof of Enrollment and  </w:t>
      </w:r>
      <w:r w:rsidR="004C1BFC">
        <w:rPr>
          <w:sz w:val="18"/>
        </w:rPr>
        <w:fldChar w:fldCharType="begin">
          <w:ffData>
            <w:name w:val=""/>
            <w:enabled/>
            <w:calcOnExit w:val="0"/>
            <w:checkBox>
              <w:sizeAuto/>
              <w:default w:val="0"/>
            </w:checkBox>
          </w:ffData>
        </w:fldChar>
      </w:r>
      <w:r w:rsidR="004C1BFC">
        <w:rPr>
          <w:sz w:val="18"/>
        </w:rPr>
        <w:instrText xml:space="preserve"> FORMCHECKBOX </w:instrText>
      </w:r>
      <w:r w:rsidR="00AE734E">
        <w:rPr>
          <w:sz w:val="18"/>
        </w:rPr>
      </w:r>
      <w:r w:rsidR="00AE734E">
        <w:rPr>
          <w:sz w:val="18"/>
        </w:rPr>
        <w:fldChar w:fldCharType="separate"/>
      </w:r>
      <w:r w:rsidR="004C1BFC">
        <w:rPr>
          <w:sz w:val="18"/>
        </w:rPr>
        <w:fldChar w:fldCharType="end"/>
      </w:r>
      <w:r>
        <w:rPr>
          <w:rFonts w:ascii="Arial" w:hAnsi="Arial"/>
          <w:spacing w:val="-2"/>
        </w:rPr>
        <w:t xml:space="preserve"> Proof of Payment.</w:t>
      </w:r>
    </w:p>
    <w:p w:rsidR="00324C78" w:rsidRDefault="00324C78">
      <w:pPr>
        <w:pStyle w:val="BodyText"/>
        <w:spacing w:before="120" w:after="0" w:line="220" w:lineRule="exact"/>
        <w:rPr>
          <w:spacing w:val="-2"/>
        </w:rPr>
      </w:pPr>
      <w:r>
        <w:rPr>
          <w:spacing w:val="-2"/>
        </w:rPr>
        <w:tab/>
        <w:t>The Court</w:t>
      </w:r>
      <w:r w:rsidR="00950108">
        <w:rPr>
          <w:spacing w:val="-2"/>
        </w:rPr>
        <w:t xml:space="preserve">, </w:t>
      </w:r>
      <w:r w:rsidR="00673038">
        <w:rPr>
          <w:spacing w:val="-2"/>
        </w:rPr>
        <w:t xml:space="preserve">on its own </w:t>
      </w:r>
      <w:r w:rsidR="00950108">
        <w:rPr>
          <w:spacing w:val="-2"/>
        </w:rPr>
        <w:t xml:space="preserve">or on motion of the prosecution or probation, </w:t>
      </w:r>
      <w:r>
        <w:rPr>
          <w:spacing w:val="-2"/>
        </w:rPr>
        <w:t xml:space="preserve">may terminate this deferred entry of judgment upon a finding that the defendant has violated any term of this order, is not performing satisfactorily in the program, is not benefiting from the education, treatment, or rehabilitation provided by the program, or has engaged in any criminal conduct rendering him or her unsuitable for deferred entry of judgment.  In such event, </w:t>
      </w:r>
      <w:r w:rsidR="00950108">
        <w:rPr>
          <w:spacing w:val="-2"/>
        </w:rPr>
        <w:t>the Court</w:t>
      </w:r>
      <w:r>
        <w:rPr>
          <w:spacing w:val="-2"/>
        </w:rPr>
        <w:t xml:space="preserve"> will render the finding of guilt and schedule a sentencing hearing.</w:t>
      </w:r>
    </w:p>
    <w:p w:rsidR="00324C78" w:rsidRDefault="00324C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before="160"/>
        <w:jc w:val="both"/>
        <w:rPr>
          <w:rFonts w:ascii="Arial" w:hAnsi="Arial"/>
          <w:spacing w:val="-2"/>
        </w:rPr>
      </w:pPr>
      <w:r>
        <w:rPr>
          <w:rFonts w:ascii="Arial" w:hAnsi="Arial"/>
          <w:spacing w:val="-2"/>
        </w:rPr>
        <w:t>Dated: _____________________________</w:t>
      </w:r>
      <w:r>
        <w:rPr>
          <w:rFonts w:ascii="Arial" w:hAnsi="Arial"/>
          <w:spacing w:val="-2"/>
        </w:rPr>
        <w:tab/>
      </w:r>
      <w:r>
        <w:rPr>
          <w:rFonts w:ascii="Arial" w:hAnsi="Arial"/>
          <w:spacing w:val="-2"/>
        </w:rPr>
        <w:tab/>
      </w:r>
      <w:proofErr w:type="gramStart"/>
      <w:r>
        <w:rPr>
          <w:rFonts w:ascii="Arial" w:hAnsi="Arial"/>
          <w:spacing w:val="-2"/>
        </w:rPr>
        <w:tab/>
        <w:t xml:space="preserve">  _</w:t>
      </w:r>
      <w:proofErr w:type="gramEnd"/>
      <w:r>
        <w:rPr>
          <w:rFonts w:ascii="Arial" w:hAnsi="Arial"/>
          <w:spacing w:val="-2"/>
        </w:rPr>
        <w:t>______________________________________________</w:t>
      </w:r>
    </w:p>
    <w:p w:rsidR="00324C78" w:rsidRDefault="00B34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120" w:line="220" w:lineRule="exact"/>
        <w:jc w:val="both"/>
        <w:rPr>
          <w:rFonts w:ascii="Arial" w:hAnsi="Arial"/>
          <w:spacing w:val="-2"/>
          <w:sz w:val="18"/>
        </w:rPr>
      </w:pPr>
      <w:r>
        <w:rPr>
          <w:rFonts w:ascii="Arial" w:hAnsi="Arial"/>
          <w:spacing w:val="-2"/>
        </w:rPr>
        <w:tab/>
      </w:r>
      <w:r w:rsidR="00324C78">
        <w:rPr>
          <w:rFonts w:ascii="Arial" w:hAnsi="Arial"/>
          <w:spacing w:val="-2"/>
        </w:rPr>
        <w:tab/>
      </w:r>
      <w:r w:rsidR="00324C78">
        <w:rPr>
          <w:rFonts w:ascii="Arial" w:hAnsi="Arial"/>
          <w:spacing w:val="-2"/>
        </w:rPr>
        <w:tab/>
      </w:r>
      <w:r w:rsidR="00324C78">
        <w:rPr>
          <w:rFonts w:ascii="Arial" w:hAnsi="Arial"/>
          <w:spacing w:val="-2"/>
        </w:rPr>
        <w:tab/>
      </w:r>
      <w:r w:rsidR="00324C78">
        <w:rPr>
          <w:rFonts w:ascii="Arial" w:hAnsi="Arial"/>
          <w:spacing w:val="-2"/>
        </w:rPr>
        <w:tab/>
      </w:r>
      <w:r w:rsidR="00324C78">
        <w:rPr>
          <w:rFonts w:ascii="Arial" w:hAnsi="Arial"/>
          <w:spacing w:val="-2"/>
        </w:rPr>
        <w:tab/>
      </w:r>
      <w:r w:rsidR="00324C78">
        <w:rPr>
          <w:rFonts w:ascii="Arial" w:hAnsi="Arial"/>
          <w:spacing w:val="-2"/>
        </w:rPr>
        <w:tab/>
      </w:r>
      <w:r w:rsidR="00324C78">
        <w:rPr>
          <w:rFonts w:ascii="Arial" w:hAnsi="Arial"/>
          <w:spacing w:val="-2"/>
        </w:rPr>
        <w:tab/>
      </w:r>
      <w:r w:rsidR="00324C78">
        <w:rPr>
          <w:rFonts w:ascii="Arial" w:hAnsi="Arial"/>
          <w:spacing w:val="-2"/>
        </w:rPr>
        <w:tab/>
        <w:t xml:space="preserve">    </w:t>
      </w:r>
      <w:r w:rsidR="00324C78">
        <w:rPr>
          <w:rFonts w:ascii="Arial" w:hAnsi="Arial"/>
          <w:spacing w:val="-2"/>
          <w:sz w:val="18"/>
        </w:rPr>
        <w:t>Judge/Commissioner of the Superior Court</w:t>
      </w:r>
    </w:p>
    <w:p w:rsidR="004F1667" w:rsidRDefault="004F16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120" w:line="220" w:lineRule="exact"/>
        <w:jc w:val="both"/>
        <w:rPr>
          <w:rFonts w:ascii="Arial" w:hAnsi="Arial"/>
          <w:spacing w:val="-2"/>
          <w:sz w:val="18"/>
        </w:rPr>
      </w:pPr>
    </w:p>
    <w:p w:rsidR="00324C78" w:rsidRDefault="00324C78">
      <w:pPr>
        <w:pBdr>
          <w:top w:val="single" w:sz="6" w:space="1" w:color="auto"/>
          <w:left w:val="single" w:sz="6" w:space="0" w:color="auto"/>
          <w:bottom w:val="single" w:sz="6" w:space="1" w:color="auto"/>
          <w:right w:val="single" w:sz="6"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80"/>
        <w:jc w:val="both"/>
        <w:rPr>
          <w:rFonts w:ascii="Arial" w:hAnsi="Arial"/>
          <w:spacing w:val="-2"/>
        </w:rPr>
      </w:pPr>
      <w:r>
        <w:rPr>
          <w:rFonts w:ascii="Arial" w:hAnsi="Arial"/>
          <w:b/>
          <w:spacing w:val="-2"/>
        </w:rPr>
        <w:t>ACCEPTANCE BY DEFENDANT:</w:t>
      </w:r>
      <w:r>
        <w:rPr>
          <w:rFonts w:ascii="Arial" w:hAnsi="Arial"/>
          <w:spacing w:val="-2"/>
        </w:rPr>
        <w:t xml:space="preserve"> I have received a copy of this Order Granting Deferred Entry of Judgment, understand each of its terms and conditions, and agree to abide by them.</w:t>
      </w:r>
    </w:p>
    <w:p w:rsidR="00324C78" w:rsidRDefault="00324C78">
      <w:pPr>
        <w:pBdr>
          <w:top w:val="single" w:sz="6" w:space="1" w:color="auto"/>
          <w:left w:val="single" w:sz="6" w:space="0" w:color="auto"/>
          <w:bottom w:val="single" w:sz="6" w:space="1" w:color="auto"/>
          <w:right w:val="single" w:sz="6"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jc w:val="both"/>
        <w:rPr>
          <w:rFonts w:ascii="Arial" w:hAnsi="Arial"/>
          <w:spacing w:val="-2"/>
        </w:rPr>
      </w:pPr>
      <w:r>
        <w:rPr>
          <w:rFonts w:ascii="Arial" w:hAnsi="Arial"/>
          <w:spacing w:val="-2"/>
        </w:rPr>
        <w:t>Dated: _____________________________</w:t>
      </w:r>
      <w:r>
        <w:rPr>
          <w:rFonts w:ascii="Arial" w:hAnsi="Arial"/>
          <w:spacing w:val="-2"/>
        </w:rPr>
        <w:tab/>
      </w:r>
      <w:r>
        <w:rPr>
          <w:rFonts w:ascii="Arial" w:hAnsi="Arial"/>
          <w:spacing w:val="-2"/>
        </w:rPr>
        <w:tab/>
        <w:t>Defendant’s signature: ____________________________________</w:t>
      </w:r>
    </w:p>
    <w:p w:rsidR="00324C78" w:rsidRDefault="00324C78">
      <w:pPr>
        <w:pBdr>
          <w:top w:val="single" w:sz="6" w:space="1" w:color="auto"/>
          <w:left w:val="single" w:sz="6" w:space="0" w:color="auto"/>
          <w:bottom w:val="single" w:sz="6" w:space="1" w:color="auto"/>
          <w:right w:val="single" w:sz="6"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before="160" w:line="220" w:lineRule="exact"/>
        <w:jc w:val="both"/>
        <w:rPr>
          <w:rFonts w:ascii="Arial" w:hAnsi="Arial"/>
          <w:sz w:val="16"/>
        </w:rPr>
      </w:pPr>
      <w:r>
        <w:rPr>
          <w:rFonts w:ascii="Arial" w:hAnsi="Arial"/>
          <w:sz w:val="16"/>
        </w:rPr>
        <w:t xml:space="preserve">Street Address: _________________________________ City: _________________________ State: ____ Zip Code: _______ Phone # _______________ </w:t>
      </w:r>
    </w:p>
    <w:p w:rsidR="00324C78" w:rsidRDefault="00324C78">
      <w:pPr>
        <w:pBdr>
          <w:top w:val="single" w:sz="6" w:space="1" w:color="auto"/>
          <w:left w:val="single" w:sz="6" w:space="0" w:color="auto"/>
          <w:bottom w:val="single" w:sz="6" w:space="1" w:color="auto"/>
          <w:right w:val="single" w:sz="6"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before="160" w:line="220" w:lineRule="exact"/>
        <w:rPr>
          <w:rFonts w:ascii="Arial" w:hAnsi="Arial"/>
          <w:spacing w:val="-2"/>
          <w:sz w:val="16"/>
        </w:rPr>
      </w:pPr>
      <w:r>
        <w:rPr>
          <w:rFonts w:ascii="Arial" w:hAnsi="Arial"/>
          <w:spacing w:val="-2"/>
          <w:sz w:val="16"/>
        </w:rPr>
        <w:t>Date of Birth:</w:t>
      </w:r>
      <w:r>
        <w:rPr>
          <w:rFonts w:ascii="Arial" w:hAnsi="Arial"/>
          <w:spacing w:val="-2"/>
          <w:sz w:val="16"/>
        </w:rPr>
        <w:tab/>
      </w:r>
      <w:r>
        <w:rPr>
          <w:rFonts w:ascii="Arial" w:hAnsi="Arial"/>
          <w:spacing w:val="-2"/>
          <w:sz w:val="16"/>
        </w:rPr>
        <w:tab/>
        <w:t xml:space="preserve">   Driver's License #:</w:t>
      </w:r>
      <w:r>
        <w:rPr>
          <w:rFonts w:ascii="Arial" w:hAnsi="Arial"/>
          <w:spacing w:val="-2"/>
          <w:sz w:val="16"/>
        </w:rPr>
        <w:tab/>
      </w:r>
      <w:r>
        <w:rPr>
          <w:rFonts w:ascii="Arial" w:hAnsi="Arial"/>
          <w:spacing w:val="-2"/>
          <w:sz w:val="16"/>
        </w:rPr>
        <w:tab/>
      </w:r>
      <w:r>
        <w:rPr>
          <w:rFonts w:ascii="Arial" w:hAnsi="Arial"/>
          <w:spacing w:val="-2"/>
          <w:sz w:val="16"/>
        </w:rPr>
        <w:tab/>
        <w:t xml:space="preserve">     Height:</w:t>
      </w:r>
      <w:r>
        <w:rPr>
          <w:rFonts w:ascii="Arial" w:hAnsi="Arial"/>
          <w:spacing w:val="-2"/>
          <w:sz w:val="16"/>
        </w:rPr>
        <w:tab/>
      </w:r>
      <w:r>
        <w:rPr>
          <w:rFonts w:ascii="Arial" w:hAnsi="Arial"/>
          <w:spacing w:val="-2"/>
          <w:sz w:val="16"/>
        </w:rPr>
        <w:tab/>
        <w:t xml:space="preserve">   Weight:</w:t>
      </w:r>
      <w:r>
        <w:rPr>
          <w:rFonts w:ascii="Arial" w:hAnsi="Arial"/>
          <w:spacing w:val="-2"/>
          <w:sz w:val="16"/>
        </w:rPr>
        <w:tab/>
      </w:r>
      <w:r>
        <w:rPr>
          <w:rFonts w:ascii="Arial" w:hAnsi="Arial"/>
          <w:spacing w:val="-2"/>
          <w:sz w:val="16"/>
        </w:rPr>
        <w:tab/>
      </w:r>
      <w:r>
        <w:rPr>
          <w:rFonts w:ascii="Arial" w:hAnsi="Arial"/>
          <w:spacing w:val="-2"/>
          <w:sz w:val="16"/>
        </w:rPr>
        <w:tab/>
        <w:t>Hair Color:</w:t>
      </w:r>
      <w:r>
        <w:rPr>
          <w:rFonts w:ascii="Arial" w:hAnsi="Arial"/>
          <w:spacing w:val="-2"/>
          <w:sz w:val="16"/>
        </w:rPr>
        <w:tab/>
        <w:t xml:space="preserve">     Eye Color:</w:t>
      </w:r>
    </w:p>
    <w:p w:rsidR="00324C78" w:rsidRDefault="00324C78">
      <w:pPr>
        <w:spacing w:before="60"/>
        <w:rPr>
          <w:rFonts w:ascii="Arial" w:hAnsi="Arial"/>
          <w:spacing w:val="-1"/>
          <w:sz w:val="16"/>
        </w:rPr>
      </w:pPr>
      <w:r>
        <w:rPr>
          <w:rFonts w:ascii="Arial" w:hAnsi="Arial"/>
          <w:sz w:val="14"/>
        </w:rPr>
        <w:t xml:space="preserve">SC-3007 [Rev. </w:t>
      </w:r>
      <w:r w:rsidR="000E3AA0">
        <w:rPr>
          <w:rFonts w:ascii="Arial" w:hAnsi="Arial"/>
          <w:sz w:val="14"/>
        </w:rPr>
        <w:t xml:space="preserve">January </w:t>
      </w:r>
      <w:r w:rsidR="004C1BFC">
        <w:rPr>
          <w:rFonts w:ascii="Arial" w:hAnsi="Arial"/>
          <w:sz w:val="14"/>
        </w:rPr>
        <w:t>202</w:t>
      </w:r>
      <w:r w:rsidR="000E3AA0">
        <w:rPr>
          <w:rFonts w:ascii="Arial" w:hAnsi="Arial"/>
          <w:sz w:val="14"/>
        </w:rPr>
        <w:t>5</w:t>
      </w:r>
      <w:r>
        <w:rPr>
          <w:rFonts w:ascii="Arial" w:hAnsi="Arial"/>
          <w:sz w:val="14"/>
        </w:rPr>
        <w:t>]</w:t>
      </w:r>
      <w:r>
        <w:rPr>
          <w:rFonts w:ascii="Arial" w:hAnsi="Arial"/>
          <w:sz w:val="18"/>
        </w:rPr>
        <w:tab/>
      </w:r>
      <w:r>
        <w:rPr>
          <w:rFonts w:ascii="Arial" w:hAnsi="Arial"/>
          <w:sz w:val="18"/>
        </w:rPr>
        <w:tab/>
      </w:r>
      <w:r>
        <w:rPr>
          <w:rFonts w:ascii="Arial" w:hAnsi="Arial"/>
          <w:sz w:val="18"/>
        </w:rPr>
        <w:fldChar w:fldCharType="begin">
          <w:ffData>
            <w:name w:val="Check5"/>
            <w:enabled/>
            <w:calcOnExit w:val="0"/>
            <w:checkBox>
              <w:sizeAuto/>
              <w:default w:val="0"/>
            </w:checkBox>
          </w:ffData>
        </w:fldChar>
      </w:r>
      <w:r>
        <w:rPr>
          <w:rFonts w:ascii="Arial" w:hAnsi="Arial"/>
          <w:sz w:val="18"/>
        </w:rPr>
        <w:instrText xml:space="preserve"> FORMCHECKBOX </w:instrText>
      </w:r>
      <w:r w:rsidR="00AE734E">
        <w:rPr>
          <w:rFonts w:ascii="Arial" w:hAnsi="Arial"/>
          <w:sz w:val="18"/>
        </w:rPr>
      </w:r>
      <w:r w:rsidR="00AE734E">
        <w:rPr>
          <w:rFonts w:ascii="Arial" w:hAnsi="Arial"/>
          <w:sz w:val="18"/>
        </w:rPr>
        <w:fldChar w:fldCharType="separate"/>
      </w:r>
      <w:r>
        <w:rPr>
          <w:rFonts w:ascii="Arial" w:hAnsi="Arial"/>
          <w:sz w:val="18"/>
        </w:rPr>
        <w:fldChar w:fldCharType="end"/>
      </w:r>
      <w:r>
        <w:rPr>
          <w:rFonts w:ascii="Arial" w:hAnsi="Arial"/>
          <w:spacing w:val="-1"/>
          <w:sz w:val="18"/>
        </w:rPr>
        <w:t xml:space="preserve">  INTERPRETER HAS TRANSLATED INTO APPROPRIATE LANGUAGE</w:t>
      </w:r>
    </w:p>
    <w:p w:rsidR="00324C78" w:rsidRDefault="00324C78">
      <w:pPr>
        <w:spacing w:before="40"/>
        <w:jc w:val="center"/>
        <w:rPr>
          <w:sz w:val="12"/>
        </w:rPr>
      </w:pPr>
      <w:r>
        <w:rPr>
          <w:sz w:val="12"/>
        </w:rPr>
        <w:t>Original:  Case File       Canary:  Program       Pink:  Defendant       Goldenrod:  District Attorney</w:t>
      </w:r>
    </w:p>
    <w:sectPr w:rsidR="00324C78" w:rsidSect="00B34AD5">
      <w:pgSz w:w="12240" w:h="15840" w:code="1"/>
      <w:pgMar w:top="432" w:right="576" w:bottom="245"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34E" w:rsidRDefault="00AE734E">
      <w:r>
        <w:separator/>
      </w:r>
    </w:p>
  </w:endnote>
  <w:endnote w:type="continuationSeparator" w:id="0">
    <w:p w:rsidR="00AE734E" w:rsidRDefault="00AE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34E" w:rsidRDefault="00AE734E">
      <w:r>
        <w:separator/>
      </w:r>
    </w:p>
  </w:footnote>
  <w:footnote w:type="continuationSeparator" w:id="0">
    <w:p w:rsidR="00AE734E" w:rsidRDefault="00AE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196"/>
    <w:multiLevelType w:val="hybridMultilevel"/>
    <w:tmpl w:val="5A029B10"/>
    <w:lvl w:ilvl="0" w:tplc="920447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63735B0"/>
    <w:multiLevelType w:val="singleLevel"/>
    <w:tmpl w:val="81146C92"/>
    <w:lvl w:ilvl="0">
      <w:start w:val="6"/>
      <w:numFmt w:val="decimal"/>
      <w:lvlText w:val="%1."/>
      <w:lvlJc w:val="left"/>
      <w:pPr>
        <w:tabs>
          <w:tab w:val="num" w:pos="720"/>
        </w:tabs>
        <w:ind w:left="720" w:hanging="720"/>
      </w:pPr>
      <w:rPr>
        <w:rFonts w:hint="default"/>
      </w:rPr>
    </w:lvl>
  </w:abstractNum>
  <w:abstractNum w:abstractNumId="2" w15:restartNumberingAfterBreak="0">
    <w:nsid w:val="6ADE2005"/>
    <w:multiLevelType w:val="hybridMultilevel"/>
    <w:tmpl w:val="3B8022BC"/>
    <w:lvl w:ilvl="0" w:tplc="72E886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610033">
    <w:abstractNumId w:val="1"/>
  </w:num>
  <w:num w:numId="2" w16cid:durableId="1699576907">
    <w:abstractNumId w:val="2"/>
  </w:num>
  <w:num w:numId="3" w16cid:durableId="60727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92"/>
    <w:rsid w:val="00041033"/>
    <w:rsid w:val="000422A8"/>
    <w:rsid w:val="000E3AA0"/>
    <w:rsid w:val="001328DF"/>
    <w:rsid w:val="001A70EE"/>
    <w:rsid w:val="001E2092"/>
    <w:rsid w:val="00225570"/>
    <w:rsid w:val="00264FAB"/>
    <w:rsid w:val="00266A83"/>
    <w:rsid w:val="002D69E6"/>
    <w:rsid w:val="00304EF1"/>
    <w:rsid w:val="00305BCD"/>
    <w:rsid w:val="00324C78"/>
    <w:rsid w:val="00390492"/>
    <w:rsid w:val="003E578E"/>
    <w:rsid w:val="004302B6"/>
    <w:rsid w:val="004C1BFC"/>
    <w:rsid w:val="004F1667"/>
    <w:rsid w:val="004F4325"/>
    <w:rsid w:val="005340D3"/>
    <w:rsid w:val="005A7B3E"/>
    <w:rsid w:val="0061400C"/>
    <w:rsid w:val="00673038"/>
    <w:rsid w:val="006B63AC"/>
    <w:rsid w:val="007C0C70"/>
    <w:rsid w:val="00855F61"/>
    <w:rsid w:val="008836A3"/>
    <w:rsid w:val="008D54C7"/>
    <w:rsid w:val="00947876"/>
    <w:rsid w:val="00950108"/>
    <w:rsid w:val="0095584D"/>
    <w:rsid w:val="009617D2"/>
    <w:rsid w:val="00AE734E"/>
    <w:rsid w:val="00B34AD5"/>
    <w:rsid w:val="00B83947"/>
    <w:rsid w:val="00C7190B"/>
    <w:rsid w:val="00D25588"/>
    <w:rsid w:val="00D42107"/>
    <w:rsid w:val="00D74261"/>
    <w:rsid w:val="00F44403"/>
    <w:rsid w:val="00FB2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E881B"/>
  <w15:chartTrackingRefBased/>
  <w15:docId w15:val="{5BE7E22B-3C91-44DE-842C-56B66DBB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48"/>
      <w:jc w:val="center"/>
      <w:outlineLvl w:val="1"/>
    </w:pPr>
    <w:rPr>
      <w:rFonts w:ascii="Arial" w:hAnsi="Arial"/>
      <w:b/>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48"/>
      <w:jc w:val="both"/>
    </w:pPr>
    <w:rPr>
      <w:rFonts w:ascii="Arial" w:hAnsi="Arial"/>
    </w:rPr>
  </w:style>
  <w:style w:type="paragraph" w:styleId="Title">
    <w:name w:val="Title"/>
    <w:basedOn w:val="Normal"/>
    <w:qFormat/>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after="48"/>
      <w:jc w:val="center"/>
    </w:pPr>
    <w:rPr>
      <w:rFonts w:ascii="Arial" w:hAnsi="Arial"/>
      <w:b/>
      <w:sz w:val="24"/>
    </w:rPr>
  </w:style>
  <w:style w:type="paragraph" w:styleId="BodyText2">
    <w:name w:val="Body Text 2"/>
    <w:basedOn w:val="Normal"/>
    <w:semiHidden/>
    <w:pPr>
      <w:pBdr>
        <w:top w:val="single" w:sz="6" w:space="1" w:color="auto"/>
        <w:left w:val="single" w:sz="6" w:space="1" w:color="auto"/>
        <w:bottom w:val="single" w:sz="6" w:space="1" w:color="auto"/>
        <w:right w:val="single" w:sz="6"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444"/>
        <w:tab w:val="left" w:pos="7920"/>
      </w:tabs>
      <w:suppressAutoHyphens/>
      <w:spacing w:line="220" w:lineRule="exact"/>
    </w:pPr>
    <w:rPr>
      <w:rFonts w:ascii="Arial" w:hAnsi="Arial"/>
      <w:spacing w:val="-2"/>
    </w:rPr>
  </w:style>
  <w:style w:type="paragraph" w:styleId="BalloonText">
    <w:name w:val="Balloon Text"/>
    <w:basedOn w:val="Normal"/>
    <w:link w:val="BalloonTextChar"/>
    <w:uiPriority w:val="99"/>
    <w:semiHidden/>
    <w:unhideWhenUsed/>
    <w:rsid w:val="00855F61"/>
    <w:rPr>
      <w:rFonts w:ascii="Segoe UI" w:hAnsi="Segoe UI" w:cs="Segoe UI"/>
      <w:sz w:val="18"/>
      <w:szCs w:val="18"/>
    </w:rPr>
  </w:style>
  <w:style w:type="character" w:customStyle="1" w:styleId="BalloonTextChar">
    <w:name w:val="Balloon Text Char"/>
    <w:link w:val="BalloonText"/>
    <w:uiPriority w:val="99"/>
    <w:semiHidden/>
    <w:rsid w:val="00855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Order Granting Deferred Entry of Judgment</vt:lpstr>
    </vt:vector>
  </TitlesOfParts>
  <Company>Santa Barbara County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Granting Deferred Entry of Judgment</dc:title>
  <dc:subject/>
  <dc:creator>Mister Office</dc:creator>
  <cp:keywords/>
  <cp:lastModifiedBy>Baksh, Narzralli</cp:lastModifiedBy>
  <cp:revision>1</cp:revision>
  <cp:lastPrinted>2018-01-03T22:35:00Z</cp:lastPrinted>
  <dcterms:created xsi:type="dcterms:W3CDTF">2024-09-23T18:40:00Z</dcterms:created>
  <dcterms:modified xsi:type="dcterms:W3CDTF">2024-09-23T18:40:00Z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d7e13471244a245f4d52f615de0ece03dea451273bfee7f82da7704df6de7059</vt:lpwstr>
  </property>
</Properties>
</file>